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001-42484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 Xinqing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12, 2026, Ascentage Pharma Group International issued a press releases entitled “Ascentage Pharma to Participate in Three Upcoming Investor Conferences”. A copy of the press release is furnished as Exhibit 99.1.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12,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7"/>
          <w:szCs w:val="17"/>
          <w:i w:val="1"/>
          <w:iCs w:val="1"/>
          <w:color w:val="auto"/>
        </w:rPr>
        <w:t>/s/ Dajun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Dajun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156845</wp:posOffset>
            </wp:positionV>
            <wp:extent cx="1414145"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14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Ascentage Pharma to Present 17 Clinical Advances at 2026 European Hematology Association Congress</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ROCKVILLE, MD and SUZHOU, China, May 12, 2026 — </w:t>
      </w:r>
      <w:r>
        <w:rPr>
          <w:rFonts w:ascii="Times New Roman" w:cs="Times New Roman" w:eastAsia="Times New Roman" w:hAnsi="Times New Roman"/>
          <w:sz w:val="18"/>
          <w:szCs w:val="18"/>
          <w:color w:val="auto"/>
        </w:rPr>
        <w:t>Ascentage Pharma Group International (NASDAQ: AAPG; HKEX: 6855),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biopharmaceutical company engaged in the discovery, development and commercialization of innovative therapies for cancers and other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diseases, announced today that 17 clinical advances of its core assets will be featured at the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Congress of the European Hematology Association (EHA2026), including 8 poster presentations. The abstracts feature data from ongoing clinical studies encompassing Olverembatinib (HQP1351), China’s first approved third-generation BCR-ABL inhibitor, and Lisaftoclax (APG-2575), the first approved China-developed Bcl-2 selective inhibitor. The EHA2026 Congress will convene in Stockholm, Sweden, from June 11 to 14, 2026.</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one of the most authoritative and influential international academic meetings in hematology, the EHA Congress aggregates hematology professionals from around the world to share the latest research advances and breakthrough clinical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abstracts of accepted poster presentations include: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UPDATED EFFICACY AND SAFETY OF OLVEREMBATINIB (HQP1351) AS SECOND-LINE THERAPY IN PATIENTS WITH CHRONIC-PHASE CHRONIC MYELOID LEUKEMIA (CP-CML)</w:t>
      </w:r>
    </w:p>
    <w:p>
      <w:pPr>
        <w:spacing w:after="0" w:line="15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 PS1733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Time: Saturday, June 13, 18:45 - 19:45 CEST</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Weiming Li, MD, Department of Hematology, Union Hospital, Tongji Medical College, Huazhong University of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586105</wp:posOffset>
            </wp:positionV>
            <wp:extent cx="141414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14145" cy="462915"/>
                    </a:xfrm>
                    <a:prstGeom prst="rect">
                      <a:avLst/>
                    </a:prstGeom>
                    <a:noFill/>
                  </pic:spPr>
                </pic:pic>
              </a:graphicData>
            </a:graphic>
          </wp:anchor>
        </w:drawing>
      </w: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EFFICACY OF OLVEREMBATINIB IN PATIENTS WITH CHRONIC-PHASE CHRONIC MYELOID LEUKEMIA (CP-CML) WITH PRIOR RESISTANCE TO PONATINIB OR ASCIMINIB AND ASXL1 MUTATIONS</w:t>
      </w:r>
    </w:p>
    <w:p>
      <w:pPr>
        <w:spacing w:after="0" w:line="18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 PS1727</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Time: Saturday, June 13, 18:45 - 19:45 CEST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Elias Jabbour, MD, Department of Leukemia, The University of Texas MD Anderson Cancer Center</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UPDATED RESULTS OF POLARIS-1 (PART 1), A GLOBAL REGISTRATIONAL PHASE 3 STUDY: OLVEREMBATINIB COMBINED WITH LOW-INTENSITY CHEMOTHERAPY IN NEWLY DIAGNOSED PH+ ALL</w:t>
      </w:r>
    </w:p>
    <w:p>
      <w:pPr>
        <w:spacing w:after="0" w:line="15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 PS1479</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Time: Saturday, June 13, 2026, 18:45–19:45 CEST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Suning Chen, The First Affiliated Hospital of Soochow University</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CORRELATION OF BASELINE CHARACTERISTICS WITH PROGNOSIS IN PATIENTS WITH CHRONIC LYMPHOCYTIC LEUKEMIA/SMALL LYMPHOCYTIC LYMPHOMA (CLL/SLL) TREATED WITH LISAFTOCLAX (APG-2575) IN A PIVOTAL PHASE 2 STUDY</w:t>
      </w:r>
    </w:p>
    <w:p>
      <w:pPr>
        <w:spacing w:after="0" w:line="17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 PS1713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Time: Saturday, June 13, 18:45 - 19:45 CEST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Keshu Zhou, Henan Cancer Hospital</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SAFETY AND PRELIMINARY EFFICACY OF OLVEREMBATINIB (HQP1351) COMBINED WITH LISAFTOCLAX (APG-2575) IN PEDIATRIC PATIENTS WITH RELAPSED/REFRACTORY (R/R PH+ ALL): RESULTS OF A PHASE 1B STUDY</w:t>
      </w:r>
    </w:p>
    <w:p>
      <w:pPr>
        <w:spacing w:after="0" w:line="15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 PS1473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Time: Saturday, June 13, 18:45 - 19:45 CEST</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Jingliao Zhang, Institute of Hematology and Blood Diseases Hospital, Chinese Academy of Medical Sciences and Peking Union Medical College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586105</wp:posOffset>
            </wp:positionV>
            <wp:extent cx="141414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14145" cy="46291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abstracts (including Posters Presentation and Publication Only) are available on the EHA website.</w:t>
      </w:r>
    </w:p>
    <w:p>
      <w:pPr>
        <w:spacing w:after="0" w:line="22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Olverembatinib and Lisaftoclax are currently under investigation and have not yet been approved by the FDA in the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Ascentage Pharma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Ascentage Pharma Group International (NASDAQ: AAPG; HKEX: 6855) (“Ascentage Pharma” or the “Company”)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first approved product, Olverembatinib, is the first novel third-generation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FDA-cleared registrational Phase III trial, called POLARIS-2, of Olverembatinib for CML, as well as registrational Phase III trials for patients with newly diagnosed Ph+ ALL, called POLARIS-1, and SDH-deficient GIST patients, called POLARIS-3.</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FDA-cleared GLORA-4 study in patients with newly diagnosed higher risk MDS.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586105</wp:posOffset>
            </wp:positionV>
            <wp:extent cx="141414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14145" cy="46291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2024, filed with the SEC on April 16, 2025, the sections headed “Forward-looking Statements” and “Risks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presentation do not constitute profit forecast by the Company’s management.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Stella Yang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Stella.Yang@ascentage.com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(301) 792-6286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Carrington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AscentageIR@icrhealthcare.com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277-1282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Leous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AscentagePR@icrhealthcare.com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866-4012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2026-05-13T07:26:35Z</dcterms:created>
  <dcterms:modified xsi:type="dcterms:W3CDTF">2026-05-13T07:26:35Z</dcterms:modified>
</cp:coreProperties>
</file>